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72E11" w14:textId="77777777" w:rsidR="00E327EE" w:rsidRDefault="00E327EE" w:rsidP="002F7EB8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</w:p>
    <w:p w14:paraId="38D472C0" w14:textId="77777777" w:rsidR="000E468C" w:rsidRDefault="000E468C" w:rsidP="002F7EB8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</w:p>
    <w:p w14:paraId="31933F04" w14:textId="77777777" w:rsidR="00E327EE" w:rsidRDefault="00E327EE" w:rsidP="002F7EB8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</w:p>
    <w:p w14:paraId="15B9ACA6" w14:textId="48DF1772" w:rsidR="002F7EB8" w:rsidRPr="00933CD6" w:rsidRDefault="002F7EB8" w:rsidP="002F7EB8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  <w:r w:rsidRPr="00933CD6">
        <w:rPr>
          <w:b/>
          <w:bCs/>
          <w:color w:val="000000"/>
          <w:sz w:val="32"/>
          <w:szCs w:val="32"/>
        </w:rPr>
        <w:t>VÝROČNÍ ZPRÁVA</w:t>
      </w:r>
    </w:p>
    <w:p w14:paraId="0F211BFF" w14:textId="77777777" w:rsidR="002F7EB8" w:rsidRPr="00933CD6" w:rsidRDefault="002F7EB8" w:rsidP="002F7EB8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  <w:r w:rsidRPr="00933CD6">
        <w:rPr>
          <w:b/>
          <w:bCs/>
          <w:color w:val="000000"/>
          <w:sz w:val="32"/>
          <w:szCs w:val="32"/>
        </w:rPr>
        <w:t>podle § 18 zákona č.106/1999 Sb., o svobodném přístupu k informa</w:t>
      </w:r>
      <w:r>
        <w:rPr>
          <w:b/>
          <w:bCs/>
          <w:color w:val="000000"/>
          <w:sz w:val="32"/>
          <w:szCs w:val="32"/>
        </w:rPr>
        <w:t>cím, v platném znění za rok 2024</w:t>
      </w:r>
    </w:p>
    <w:p w14:paraId="043BC840" w14:textId="77777777" w:rsidR="002F7EB8" w:rsidRPr="00882456" w:rsidRDefault="002F7EB8" w:rsidP="002F7EB8">
      <w:pPr>
        <w:autoSpaceDE w:val="0"/>
        <w:autoSpaceDN w:val="0"/>
        <w:adjustRightInd w:val="0"/>
        <w:jc w:val="center"/>
        <w:rPr>
          <w:b/>
          <w:bCs/>
          <w:color w:val="000000"/>
          <w:szCs w:val="24"/>
        </w:rPr>
      </w:pPr>
    </w:p>
    <w:p w14:paraId="047E0516" w14:textId="3E0D0579" w:rsidR="002F7EB8" w:rsidRPr="00882456" w:rsidRDefault="00E327EE" w:rsidP="002F7EB8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DDM Sova Cheb</w:t>
      </w:r>
      <w:r w:rsidR="002F7EB8" w:rsidRPr="00882456">
        <w:rPr>
          <w:color w:val="000000"/>
          <w:szCs w:val="24"/>
        </w:rPr>
        <w:t xml:space="preserve"> je jako povinný subjekt podle zákona č. 106/1999 Sb. o svobodném přístupu k informacím povinna zveřejnit vždy do 1. března výroční zprávu za předcházející kalendářní rok o své činnosti v oblasti poskytování informací.</w:t>
      </w:r>
    </w:p>
    <w:p w14:paraId="7195DB8E" w14:textId="061AC7D6" w:rsidR="002F7EB8" w:rsidRPr="00882456" w:rsidRDefault="002F7EB8" w:rsidP="002F7EB8">
      <w:pPr>
        <w:autoSpaceDE w:val="0"/>
        <w:autoSpaceDN w:val="0"/>
        <w:adjustRightInd w:val="0"/>
        <w:rPr>
          <w:color w:val="000000"/>
          <w:szCs w:val="24"/>
        </w:rPr>
      </w:pPr>
      <w:r w:rsidRPr="00882456">
        <w:rPr>
          <w:color w:val="000000"/>
          <w:szCs w:val="24"/>
        </w:rPr>
        <w:t>Předmětem výroční zprávy je souhrnná evidence písemných žádostí fyzických a právnických osob o poskytnutí i</w:t>
      </w:r>
      <w:r>
        <w:rPr>
          <w:color w:val="000000"/>
          <w:szCs w:val="24"/>
        </w:rPr>
        <w:t>nformace, které byly v roce 202</w:t>
      </w:r>
      <w:r w:rsidR="00394F19">
        <w:rPr>
          <w:color w:val="000000"/>
          <w:szCs w:val="24"/>
        </w:rPr>
        <w:t>4</w:t>
      </w:r>
      <w:r w:rsidRPr="00882456">
        <w:rPr>
          <w:color w:val="000000"/>
          <w:szCs w:val="24"/>
        </w:rPr>
        <w:t xml:space="preserve"> vyř</w:t>
      </w:r>
      <w:r>
        <w:rPr>
          <w:color w:val="000000"/>
          <w:szCs w:val="24"/>
        </w:rPr>
        <w:t xml:space="preserve">izovány </w:t>
      </w:r>
      <w:r w:rsidR="00394F19">
        <w:rPr>
          <w:color w:val="000000"/>
          <w:szCs w:val="24"/>
        </w:rPr>
        <w:t>DDM Sova Cheb</w:t>
      </w:r>
      <w:r>
        <w:rPr>
          <w:color w:val="000000"/>
          <w:szCs w:val="24"/>
        </w:rPr>
        <w:t xml:space="preserve"> </w:t>
      </w:r>
      <w:r w:rsidRPr="00882456">
        <w:rPr>
          <w:color w:val="000000"/>
          <w:szCs w:val="24"/>
        </w:rPr>
        <w:t>dle zákona č. 106/1999 Sb., o svobodném přístupu k informacím, ve znění pozdějších předpisů.</w:t>
      </w:r>
    </w:p>
    <w:p w14:paraId="1D14CA21" w14:textId="77777777" w:rsidR="002F7EB8" w:rsidRPr="00882456" w:rsidRDefault="002F7EB8" w:rsidP="002F7EB8">
      <w:pPr>
        <w:autoSpaceDE w:val="0"/>
        <w:autoSpaceDN w:val="0"/>
        <w:adjustRightInd w:val="0"/>
        <w:rPr>
          <w:color w:val="000000"/>
          <w:szCs w:val="24"/>
        </w:rPr>
      </w:pPr>
    </w:p>
    <w:p w14:paraId="419B0B10" w14:textId="443B1383" w:rsidR="002F7EB8" w:rsidRPr="00882456" w:rsidRDefault="002F7EB8" w:rsidP="002F7EB8">
      <w:pPr>
        <w:autoSpaceDE w:val="0"/>
        <w:autoSpaceDN w:val="0"/>
        <w:adjustRightInd w:val="0"/>
        <w:jc w:val="center"/>
        <w:rPr>
          <w:b/>
          <w:bCs/>
          <w:color w:val="000000"/>
          <w:szCs w:val="24"/>
        </w:rPr>
      </w:pPr>
      <w:r w:rsidRPr="00882456">
        <w:rPr>
          <w:b/>
          <w:bCs/>
          <w:color w:val="000000"/>
          <w:szCs w:val="24"/>
        </w:rPr>
        <w:t>Přehled činnosti v oblasti p</w:t>
      </w:r>
      <w:r>
        <w:rPr>
          <w:b/>
          <w:bCs/>
          <w:color w:val="000000"/>
          <w:szCs w:val="24"/>
        </w:rPr>
        <w:t>oskytování informací za rok 202</w:t>
      </w:r>
      <w:r w:rsidR="009F3E2F">
        <w:rPr>
          <w:b/>
          <w:bCs/>
          <w:color w:val="000000"/>
          <w:szCs w:val="24"/>
        </w:rPr>
        <w:t>4</w:t>
      </w:r>
      <w:r w:rsidRPr="00882456">
        <w:rPr>
          <w:b/>
          <w:bCs/>
          <w:color w:val="000000"/>
          <w:szCs w:val="24"/>
        </w:rPr>
        <w:t xml:space="preserve"> dle zákona č. 106/1999 Sb., o svobodném přístupu k informacím</w:t>
      </w:r>
    </w:p>
    <w:p w14:paraId="74042BB1" w14:textId="77777777" w:rsidR="002F7EB8" w:rsidRPr="00882456" w:rsidRDefault="002F7EB8" w:rsidP="002F7EB8">
      <w:pPr>
        <w:autoSpaceDE w:val="0"/>
        <w:autoSpaceDN w:val="0"/>
        <w:adjustRightInd w:val="0"/>
        <w:jc w:val="center"/>
        <w:rPr>
          <w:color w:val="000000"/>
          <w:szCs w:val="24"/>
        </w:rPr>
      </w:pPr>
      <w:r w:rsidRPr="00882456">
        <w:rPr>
          <w:color w:val="000000"/>
          <w:szCs w:val="24"/>
        </w:rPr>
        <w:t>(podle § 18 odst. 1 zákona č. 106/1999 Sb. o svobodném přístupu k informacím)</w:t>
      </w:r>
    </w:p>
    <w:p w14:paraId="5F0D1F0F" w14:textId="77777777" w:rsidR="002F7EB8" w:rsidRPr="00882456" w:rsidRDefault="002F7EB8" w:rsidP="002F7EB8">
      <w:pPr>
        <w:autoSpaceDE w:val="0"/>
        <w:autoSpaceDN w:val="0"/>
        <w:adjustRightInd w:val="0"/>
        <w:jc w:val="center"/>
        <w:rPr>
          <w:color w:val="000000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724"/>
        <w:gridCol w:w="336"/>
      </w:tblGrid>
      <w:tr w:rsidR="002F7EB8" w:rsidRPr="00882456" w14:paraId="3EB23793" w14:textId="77777777" w:rsidTr="00793DA7">
        <w:tc>
          <w:tcPr>
            <w:tcW w:w="0" w:type="auto"/>
          </w:tcPr>
          <w:p w14:paraId="156D62BC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a) počet podaných žádostí celkem / počet vydaných rozhodnutí o odmítnutí žádosti</w:t>
            </w:r>
          </w:p>
        </w:tc>
        <w:tc>
          <w:tcPr>
            <w:tcW w:w="0" w:type="auto"/>
          </w:tcPr>
          <w:p w14:paraId="2071896F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0</w:t>
            </w:r>
          </w:p>
        </w:tc>
      </w:tr>
      <w:tr w:rsidR="002F7EB8" w:rsidRPr="00882456" w14:paraId="5A073777" w14:textId="77777777" w:rsidTr="00793DA7">
        <w:tc>
          <w:tcPr>
            <w:tcW w:w="0" w:type="auto"/>
          </w:tcPr>
          <w:p w14:paraId="560ACA7B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b) počet podaných odvolání proti rozhodnutí</w:t>
            </w:r>
          </w:p>
        </w:tc>
        <w:tc>
          <w:tcPr>
            <w:tcW w:w="0" w:type="auto"/>
          </w:tcPr>
          <w:p w14:paraId="7706C6D8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0</w:t>
            </w:r>
          </w:p>
        </w:tc>
      </w:tr>
      <w:tr w:rsidR="002F7EB8" w:rsidRPr="00882456" w14:paraId="47D505B2" w14:textId="77777777" w:rsidTr="00793DA7">
        <w:tc>
          <w:tcPr>
            <w:tcW w:w="0" w:type="auto"/>
          </w:tcPr>
          <w:p w14:paraId="61E7B8C1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c) opis podstatných částí každého rozsudku soudu ve věci přezkoumání zákonnosti</w:t>
            </w:r>
          </w:p>
          <w:p w14:paraId="11A7ACDE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rozhodnutí povinného subjektu o odmítnutí informace a přehled všech výdajů</w:t>
            </w:r>
            <w:r>
              <w:rPr>
                <w:color w:val="000000"/>
                <w:szCs w:val="24"/>
              </w:rPr>
              <w:t xml:space="preserve">, které </w:t>
            </w:r>
            <w:r w:rsidRPr="00882456">
              <w:rPr>
                <w:color w:val="000000"/>
                <w:szCs w:val="24"/>
              </w:rPr>
              <w:t>povinný</w:t>
            </w:r>
            <w:r>
              <w:rPr>
                <w:color w:val="000000"/>
                <w:szCs w:val="24"/>
              </w:rPr>
              <w:t xml:space="preserve"> </w:t>
            </w:r>
            <w:r w:rsidRPr="00882456">
              <w:rPr>
                <w:color w:val="000000"/>
                <w:szCs w:val="24"/>
              </w:rPr>
              <w:t>subjekt vynaložil v souvislosti se soudními řízeními o právech a povinnostech podle tohoto</w:t>
            </w:r>
            <w:r>
              <w:rPr>
                <w:color w:val="000000"/>
                <w:szCs w:val="24"/>
              </w:rPr>
              <w:t xml:space="preserve"> </w:t>
            </w:r>
            <w:r w:rsidRPr="00882456">
              <w:rPr>
                <w:color w:val="000000"/>
                <w:szCs w:val="24"/>
              </w:rPr>
              <w:t>zákona, a to včetně nákladů na své vlastní zaměstnance a nákladů na právní zastoupení</w:t>
            </w:r>
          </w:p>
        </w:tc>
        <w:tc>
          <w:tcPr>
            <w:tcW w:w="0" w:type="auto"/>
          </w:tcPr>
          <w:p w14:paraId="689F7193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0</w:t>
            </w:r>
          </w:p>
        </w:tc>
      </w:tr>
      <w:tr w:rsidR="002F7EB8" w:rsidRPr="00882456" w14:paraId="426D13D0" w14:textId="77777777" w:rsidTr="00793DA7">
        <w:tc>
          <w:tcPr>
            <w:tcW w:w="0" w:type="auto"/>
          </w:tcPr>
          <w:p w14:paraId="524849B7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d) počet poskytnutých výhradních licencí, včetně odůvodnění nezbytnosti poskytnutí</w:t>
            </w:r>
          </w:p>
          <w:p w14:paraId="3A40D955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výhradní licence</w:t>
            </w:r>
          </w:p>
        </w:tc>
        <w:tc>
          <w:tcPr>
            <w:tcW w:w="0" w:type="auto"/>
          </w:tcPr>
          <w:p w14:paraId="64DE6246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0</w:t>
            </w:r>
          </w:p>
        </w:tc>
      </w:tr>
      <w:tr w:rsidR="002F7EB8" w:rsidRPr="00882456" w14:paraId="47174793" w14:textId="77777777" w:rsidTr="00793DA7">
        <w:tc>
          <w:tcPr>
            <w:tcW w:w="0" w:type="auto"/>
          </w:tcPr>
          <w:p w14:paraId="6D9DDA1E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e) počet stížností podaných podle § 16a, důvody jejich podání a stručný popis způ</w:t>
            </w:r>
            <w:r>
              <w:rPr>
                <w:color w:val="000000"/>
                <w:szCs w:val="24"/>
              </w:rPr>
              <w:t xml:space="preserve">sobu jejich </w:t>
            </w:r>
            <w:r w:rsidRPr="00882456">
              <w:rPr>
                <w:color w:val="000000"/>
                <w:szCs w:val="24"/>
              </w:rPr>
              <w:t>vyřízení</w:t>
            </w:r>
          </w:p>
        </w:tc>
        <w:tc>
          <w:tcPr>
            <w:tcW w:w="0" w:type="auto"/>
          </w:tcPr>
          <w:p w14:paraId="5BC59CA5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0</w:t>
            </w:r>
          </w:p>
        </w:tc>
      </w:tr>
      <w:tr w:rsidR="002F7EB8" w:rsidRPr="00882456" w14:paraId="45E560D1" w14:textId="77777777" w:rsidTr="00793DA7">
        <w:tc>
          <w:tcPr>
            <w:tcW w:w="0" w:type="auto"/>
          </w:tcPr>
          <w:p w14:paraId="63219FE0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f) další informace vztahující s k uplatňování zákona</w:t>
            </w:r>
          </w:p>
          <w:p w14:paraId="1BFF4D89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- počet žádostí, kterým bylo vyhověno</w:t>
            </w:r>
          </w:p>
          <w:p w14:paraId="2C4E4F98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>- počet vydaných rozhodnutí o odmítnutí žádosti</w:t>
            </w:r>
          </w:p>
        </w:tc>
        <w:tc>
          <w:tcPr>
            <w:tcW w:w="0" w:type="auto"/>
          </w:tcPr>
          <w:p w14:paraId="5350575B" w14:textId="77777777" w:rsidR="002F7EB8" w:rsidRPr="00882456" w:rsidRDefault="002F7EB8" w:rsidP="00793DA7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 w:rsidRPr="00882456">
              <w:rPr>
                <w:color w:val="000000"/>
                <w:szCs w:val="24"/>
              </w:rPr>
              <w:t xml:space="preserve"> </w:t>
            </w:r>
          </w:p>
          <w:p w14:paraId="4C340F6E" w14:textId="77777777" w:rsidR="002F7EB8" w:rsidRPr="00882456" w:rsidRDefault="002F7EB8" w:rsidP="00793DA7">
            <w:pPr>
              <w:rPr>
                <w:szCs w:val="24"/>
              </w:rPr>
            </w:pPr>
            <w:r w:rsidRPr="00882456">
              <w:rPr>
                <w:szCs w:val="24"/>
              </w:rPr>
              <w:t>0</w:t>
            </w:r>
          </w:p>
          <w:p w14:paraId="0440D2D8" w14:textId="77777777" w:rsidR="002F7EB8" w:rsidRPr="00882456" w:rsidRDefault="002F7EB8" w:rsidP="00793DA7">
            <w:pPr>
              <w:rPr>
                <w:szCs w:val="24"/>
              </w:rPr>
            </w:pPr>
            <w:r w:rsidRPr="00882456">
              <w:rPr>
                <w:szCs w:val="24"/>
              </w:rPr>
              <w:t>0</w:t>
            </w:r>
          </w:p>
        </w:tc>
      </w:tr>
    </w:tbl>
    <w:p w14:paraId="0BBFFC2F" w14:textId="77777777" w:rsidR="002F7EB8" w:rsidRPr="00882456" w:rsidRDefault="002F7EB8" w:rsidP="002F7EB8">
      <w:pPr>
        <w:autoSpaceDE w:val="0"/>
        <w:autoSpaceDN w:val="0"/>
        <w:adjustRightInd w:val="0"/>
        <w:rPr>
          <w:color w:val="000000"/>
          <w:szCs w:val="24"/>
        </w:rPr>
      </w:pPr>
    </w:p>
    <w:p w14:paraId="5F3A4AC6" w14:textId="77777777" w:rsidR="002F7EB8" w:rsidRPr="00882456" w:rsidRDefault="002F7EB8" w:rsidP="002F7EB8">
      <w:pPr>
        <w:autoSpaceDE w:val="0"/>
        <w:autoSpaceDN w:val="0"/>
        <w:adjustRightInd w:val="0"/>
        <w:rPr>
          <w:color w:val="000000"/>
          <w:szCs w:val="24"/>
        </w:rPr>
      </w:pPr>
    </w:p>
    <w:p w14:paraId="5A537481" w14:textId="77777777" w:rsidR="002F7EB8" w:rsidRPr="00882456" w:rsidRDefault="002F7EB8" w:rsidP="002F7EB8">
      <w:pPr>
        <w:autoSpaceDE w:val="0"/>
        <w:autoSpaceDN w:val="0"/>
        <w:adjustRightInd w:val="0"/>
        <w:rPr>
          <w:color w:val="000000"/>
          <w:szCs w:val="24"/>
        </w:rPr>
      </w:pPr>
    </w:p>
    <w:p w14:paraId="4EA96C41" w14:textId="37E53AF5" w:rsidR="002F7EB8" w:rsidRPr="00882456" w:rsidRDefault="002F7EB8" w:rsidP="002F7EB8">
      <w:pPr>
        <w:autoSpaceDE w:val="0"/>
        <w:autoSpaceDN w:val="0"/>
        <w:adjustRightInd w:val="0"/>
        <w:rPr>
          <w:color w:val="000000"/>
          <w:szCs w:val="24"/>
        </w:rPr>
      </w:pPr>
      <w:r w:rsidRPr="00882456">
        <w:rPr>
          <w:color w:val="000000"/>
          <w:szCs w:val="24"/>
        </w:rPr>
        <w:t>V</w:t>
      </w:r>
      <w:r>
        <w:rPr>
          <w:color w:val="000000"/>
          <w:szCs w:val="24"/>
        </w:rPr>
        <w:t xml:space="preserve">    </w:t>
      </w:r>
      <w:r w:rsidR="000E468C">
        <w:rPr>
          <w:color w:val="000000"/>
          <w:szCs w:val="24"/>
        </w:rPr>
        <w:t>Chebu</w:t>
      </w:r>
      <w:r>
        <w:rPr>
          <w:color w:val="000000"/>
          <w:szCs w:val="24"/>
        </w:rPr>
        <w:t xml:space="preserve">            dne: 2</w:t>
      </w:r>
      <w:r w:rsidR="000E468C">
        <w:rPr>
          <w:color w:val="000000"/>
          <w:szCs w:val="24"/>
        </w:rPr>
        <w:t>1</w:t>
      </w:r>
      <w:r>
        <w:rPr>
          <w:color w:val="000000"/>
          <w:szCs w:val="24"/>
        </w:rPr>
        <w:t>.01.202</w:t>
      </w:r>
      <w:r w:rsidR="000E468C">
        <w:rPr>
          <w:color w:val="000000"/>
          <w:szCs w:val="24"/>
        </w:rPr>
        <w:t>5</w:t>
      </w:r>
    </w:p>
    <w:p w14:paraId="29AC5AF4" w14:textId="77777777" w:rsidR="00837008" w:rsidRDefault="00837008" w:rsidP="00837008">
      <w:pPr>
        <w:rPr>
          <w:rFonts w:ascii="Arial" w:hAnsi="Arial" w:cs="Arial"/>
          <w:sz w:val="22"/>
          <w:szCs w:val="22"/>
        </w:rPr>
      </w:pPr>
    </w:p>
    <w:p w14:paraId="6AC7D811" w14:textId="77777777" w:rsidR="00837008" w:rsidRDefault="00837008" w:rsidP="00837008">
      <w:pPr>
        <w:rPr>
          <w:rFonts w:ascii="Arial" w:hAnsi="Arial" w:cs="Arial"/>
          <w:sz w:val="22"/>
          <w:szCs w:val="22"/>
        </w:rPr>
      </w:pPr>
    </w:p>
    <w:p w14:paraId="47382D89" w14:textId="77777777" w:rsidR="00B65E75" w:rsidRDefault="00B65E75"/>
    <w:p w14:paraId="5137CC24" w14:textId="7020274A" w:rsidR="00B65E75" w:rsidRDefault="00B65E75"/>
    <w:p w14:paraId="1C902C0F" w14:textId="61F6FDC2" w:rsidR="00262FA2" w:rsidRDefault="00262FA2"/>
    <w:p w14:paraId="5B71F229" w14:textId="3D64044F" w:rsidR="00262FA2" w:rsidRDefault="00262FA2"/>
    <w:p w14:paraId="7F673DA9" w14:textId="745AD1A1" w:rsidR="004A6FCC" w:rsidRPr="004A6FCC" w:rsidRDefault="004A6FCC" w:rsidP="004A6FCC"/>
    <w:sectPr w:rsidR="004A6FCC" w:rsidRPr="004A6FCC" w:rsidSect="00974276">
      <w:headerReference w:type="default" r:id="rId7"/>
      <w:footerReference w:type="default" r:id="rId8"/>
      <w:pgSz w:w="11906" w:h="16838"/>
      <w:pgMar w:top="851" w:right="1418" w:bottom="1418" w:left="1418" w:header="11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27E0A" w14:textId="77777777" w:rsidR="00D10D92" w:rsidRDefault="00D10D92" w:rsidP="006F038B">
      <w:r>
        <w:separator/>
      </w:r>
    </w:p>
  </w:endnote>
  <w:endnote w:type="continuationSeparator" w:id="0">
    <w:p w14:paraId="4F6491BB" w14:textId="77777777" w:rsidR="00D10D92" w:rsidRDefault="00D10D92" w:rsidP="006F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A0995" w14:textId="77777777" w:rsidR="00E07702" w:rsidRPr="00E07702" w:rsidRDefault="00E07702" w:rsidP="00E07702">
    <w:pPr>
      <w:pStyle w:val="Zpat"/>
      <w:jc w:val="center"/>
      <w:rPr>
        <w:rFonts w:ascii="Times New Roman" w:hAnsi="Times New Roman" w:cs="Times New Roman"/>
        <w:sz w:val="24"/>
        <w:szCs w:val="24"/>
      </w:rPr>
    </w:pPr>
    <w:r w:rsidRPr="00E07702">
      <w:rPr>
        <w:rFonts w:ascii="Times New Roman" w:hAnsi="Times New Roman" w:cs="Times New Roman"/>
        <w:b/>
        <w:sz w:val="24"/>
        <w:szCs w:val="24"/>
      </w:rPr>
      <w:t>Sídlo:</w:t>
    </w:r>
    <w:r w:rsidRPr="00E07702">
      <w:rPr>
        <w:rFonts w:ascii="Times New Roman" w:hAnsi="Times New Roman" w:cs="Times New Roman"/>
        <w:sz w:val="24"/>
        <w:szCs w:val="24"/>
      </w:rPr>
      <w:t xml:space="preserve"> Goethova 26, 350 02 Cheb; </w:t>
    </w:r>
    <w:r w:rsidRPr="00E07702">
      <w:rPr>
        <w:rFonts w:ascii="Times New Roman" w:hAnsi="Times New Roman" w:cs="Times New Roman"/>
        <w:b/>
        <w:sz w:val="24"/>
        <w:szCs w:val="24"/>
      </w:rPr>
      <w:t>IČO:</w:t>
    </w:r>
    <w:r w:rsidRPr="00E07702">
      <w:rPr>
        <w:rFonts w:ascii="Times New Roman" w:hAnsi="Times New Roman" w:cs="Times New Roman"/>
        <w:sz w:val="24"/>
        <w:szCs w:val="24"/>
      </w:rPr>
      <w:t xml:space="preserve"> 477 23 475; </w:t>
    </w:r>
    <w:r w:rsidRPr="00E07702">
      <w:rPr>
        <w:rFonts w:ascii="Times New Roman" w:hAnsi="Times New Roman" w:cs="Times New Roman"/>
        <w:b/>
        <w:sz w:val="24"/>
        <w:szCs w:val="24"/>
      </w:rPr>
      <w:t>č. účtu:</w:t>
    </w:r>
    <w:r w:rsidRPr="00E07702">
      <w:rPr>
        <w:rFonts w:ascii="Times New Roman" w:hAnsi="Times New Roman" w:cs="Times New Roman"/>
        <w:sz w:val="24"/>
        <w:szCs w:val="24"/>
      </w:rPr>
      <w:t xml:space="preserve"> KB Cheb 6137 331/0100</w:t>
    </w:r>
  </w:p>
  <w:p w14:paraId="122E72F9" w14:textId="77777777" w:rsidR="00E07702" w:rsidRDefault="00E07702" w:rsidP="00E07702">
    <w:pPr>
      <w:pStyle w:val="Zpat"/>
      <w:jc w:val="center"/>
      <w:rPr>
        <w:rFonts w:ascii="Times New Roman" w:hAnsi="Times New Roman" w:cs="Times New Roman"/>
        <w:b/>
        <w:sz w:val="24"/>
        <w:szCs w:val="24"/>
      </w:rPr>
    </w:pPr>
    <w:r w:rsidRPr="00E07702">
      <w:rPr>
        <w:rFonts w:ascii="Times New Roman" w:hAnsi="Times New Roman" w:cs="Times New Roman"/>
        <w:b/>
        <w:sz w:val="24"/>
        <w:szCs w:val="24"/>
      </w:rPr>
      <w:t>Telefon:</w:t>
    </w:r>
    <w:r w:rsidRPr="00E07702">
      <w:rPr>
        <w:rFonts w:ascii="Times New Roman" w:hAnsi="Times New Roman" w:cs="Times New Roman"/>
        <w:sz w:val="24"/>
        <w:szCs w:val="24"/>
      </w:rPr>
      <w:t xml:space="preserve"> +420 773 762 579, 773 762 580; </w:t>
    </w:r>
    <w:proofErr w:type="gramStart"/>
    <w:r w:rsidRPr="00E07702">
      <w:rPr>
        <w:rFonts w:ascii="Times New Roman" w:hAnsi="Times New Roman" w:cs="Times New Roman"/>
        <w:b/>
        <w:sz w:val="24"/>
        <w:szCs w:val="24"/>
      </w:rPr>
      <w:t>e-mail</w:t>
    </w:r>
    <w:r w:rsidRPr="00E07702">
      <w:rPr>
        <w:rFonts w:ascii="Times New Roman" w:hAnsi="Times New Roman" w:cs="Times New Roman"/>
        <w:sz w:val="24"/>
        <w:szCs w:val="24"/>
      </w:rPr>
      <w:t>:ddmcheb@ddmcheb.cz</w:t>
    </w:r>
    <w:proofErr w:type="gramEnd"/>
    <w:r w:rsidRPr="00E07702">
      <w:rPr>
        <w:rFonts w:ascii="Times New Roman" w:hAnsi="Times New Roman" w:cs="Times New Roman"/>
        <w:sz w:val="24"/>
        <w:szCs w:val="24"/>
      </w:rPr>
      <w:t xml:space="preserve">; </w:t>
    </w:r>
    <w:hyperlink r:id="rId1" w:history="1">
      <w:r w:rsidR="00565149" w:rsidRPr="00F5535F">
        <w:rPr>
          <w:rStyle w:val="Hypertextovodkaz"/>
          <w:rFonts w:ascii="Times New Roman" w:hAnsi="Times New Roman" w:cs="Times New Roman"/>
          <w:b/>
          <w:sz w:val="24"/>
          <w:szCs w:val="24"/>
        </w:rPr>
        <w:t>www.ddmcheb.cz</w:t>
      </w:r>
    </w:hyperlink>
  </w:p>
  <w:p w14:paraId="1AFD65C5" w14:textId="77777777" w:rsidR="00565149" w:rsidRPr="004F1B64" w:rsidRDefault="00565149" w:rsidP="00565149">
    <w:pPr>
      <w:pStyle w:val="Zpat"/>
      <w:jc w:val="center"/>
      <w:rPr>
        <w:rFonts w:ascii="Times New Roman" w:hAnsi="Times New Roman" w:cs="Times New Roman"/>
        <w:sz w:val="24"/>
        <w:szCs w:val="24"/>
      </w:rPr>
    </w:pPr>
    <w:r w:rsidRPr="004F1B64">
      <w:rPr>
        <w:rFonts w:ascii="Times New Roman" w:hAnsi="Times New Roman" w:cs="Times New Roman"/>
        <w:sz w:val="24"/>
        <w:szCs w:val="24"/>
      </w:rPr>
      <w:t xml:space="preserve">Zapsán v obchodním rejstříku, vedeného Krajským soudem v Plzni oddíl </w:t>
    </w:r>
    <w:proofErr w:type="spellStart"/>
    <w:r w:rsidRPr="004F1B64">
      <w:rPr>
        <w:rFonts w:ascii="Times New Roman" w:hAnsi="Times New Roman" w:cs="Times New Roman"/>
        <w:sz w:val="24"/>
        <w:szCs w:val="24"/>
      </w:rPr>
      <w:t>Pr</w:t>
    </w:r>
    <w:proofErr w:type="spellEnd"/>
    <w:r w:rsidRPr="004F1B64">
      <w:rPr>
        <w:rFonts w:ascii="Times New Roman" w:hAnsi="Times New Roman" w:cs="Times New Roman"/>
        <w:sz w:val="24"/>
        <w:szCs w:val="24"/>
      </w:rPr>
      <w:t>, vložka 631</w:t>
    </w:r>
  </w:p>
  <w:p w14:paraId="0635E999" w14:textId="77777777" w:rsidR="00565149" w:rsidRPr="00E07702" w:rsidRDefault="00565149" w:rsidP="00E07702">
    <w:pPr>
      <w:pStyle w:val="Zpat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091C0" w14:textId="77777777" w:rsidR="00D10D92" w:rsidRDefault="00D10D92" w:rsidP="006F038B">
      <w:r>
        <w:separator/>
      </w:r>
    </w:p>
  </w:footnote>
  <w:footnote w:type="continuationSeparator" w:id="0">
    <w:p w14:paraId="7B88F180" w14:textId="77777777" w:rsidR="00D10D92" w:rsidRDefault="00D10D92" w:rsidP="006F0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7424" w14:textId="77777777" w:rsidR="006F038B" w:rsidRDefault="00974276" w:rsidP="00EA3877">
    <w:pPr>
      <w:pStyle w:val="Zhlav"/>
      <w:ind w:left="-709"/>
    </w:pPr>
    <w:r w:rsidRPr="00974276">
      <w:rPr>
        <w:noProof/>
        <w:lang w:eastAsia="cs-CZ"/>
      </w:rPr>
      <w:drawing>
        <wp:inline distT="0" distB="0" distL="0" distR="0" wp14:anchorId="6B5A8499" wp14:editId="0A9DC278">
          <wp:extent cx="6800850" cy="1371600"/>
          <wp:effectExtent l="0" t="0" r="0" b="0"/>
          <wp:docPr id="4" name="Obrázek 4" descr="C:\Users\Samuel\Desktop\Logo\Hlavička\sova_nove_logo - hlavičkový papír 50, 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uel\Desktop\Logo\Hlavička\sova_nove_logo - hlavičkový papír 50, 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9635" cy="1381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41156"/>
    <w:multiLevelType w:val="multilevel"/>
    <w:tmpl w:val="6D40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0DB6177"/>
    <w:multiLevelType w:val="hybridMultilevel"/>
    <w:tmpl w:val="C3F8B14A"/>
    <w:lvl w:ilvl="0" w:tplc="704CB128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  <w:sz w:val="2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38B"/>
    <w:rsid w:val="00075731"/>
    <w:rsid w:val="000E468C"/>
    <w:rsid w:val="000F782F"/>
    <w:rsid w:val="0011178F"/>
    <w:rsid w:val="0011746A"/>
    <w:rsid w:val="00244F53"/>
    <w:rsid w:val="00246E01"/>
    <w:rsid w:val="00262FA2"/>
    <w:rsid w:val="0027759B"/>
    <w:rsid w:val="002F7EB8"/>
    <w:rsid w:val="003167E4"/>
    <w:rsid w:val="00326093"/>
    <w:rsid w:val="00394F19"/>
    <w:rsid w:val="00395A8B"/>
    <w:rsid w:val="003B75E4"/>
    <w:rsid w:val="004365BC"/>
    <w:rsid w:val="004A6FCC"/>
    <w:rsid w:val="00565149"/>
    <w:rsid w:val="00593E10"/>
    <w:rsid w:val="00671167"/>
    <w:rsid w:val="006C5BB6"/>
    <w:rsid w:val="006F038B"/>
    <w:rsid w:val="006F5428"/>
    <w:rsid w:val="007128DD"/>
    <w:rsid w:val="00755B41"/>
    <w:rsid w:val="0081634D"/>
    <w:rsid w:val="00821F36"/>
    <w:rsid w:val="00837008"/>
    <w:rsid w:val="008716D5"/>
    <w:rsid w:val="0093138B"/>
    <w:rsid w:val="00932815"/>
    <w:rsid w:val="00934D6D"/>
    <w:rsid w:val="00947D8A"/>
    <w:rsid w:val="00974276"/>
    <w:rsid w:val="009A0639"/>
    <w:rsid w:val="009F21CA"/>
    <w:rsid w:val="009F3E2F"/>
    <w:rsid w:val="00AB45A4"/>
    <w:rsid w:val="00B65E75"/>
    <w:rsid w:val="00CB27B1"/>
    <w:rsid w:val="00D10D92"/>
    <w:rsid w:val="00D82A46"/>
    <w:rsid w:val="00DD560D"/>
    <w:rsid w:val="00E07702"/>
    <w:rsid w:val="00E327EE"/>
    <w:rsid w:val="00E5318D"/>
    <w:rsid w:val="00EA3877"/>
    <w:rsid w:val="00EB4E7F"/>
    <w:rsid w:val="00F143A9"/>
    <w:rsid w:val="00F21D61"/>
    <w:rsid w:val="00F25449"/>
    <w:rsid w:val="00F6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D3244"/>
  <w15:chartTrackingRefBased/>
  <w15:docId w15:val="{565EED56-E84B-42AF-AB3F-C7D20B74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5A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038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6F038B"/>
  </w:style>
  <w:style w:type="paragraph" w:styleId="Zpat">
    <w:name w:val="footer"/>
    <w:basedOn w:val="Normln"/>
    <w:link w:val="ZpatChar"/>
    <w:uiPriority w:val="99"/>
    <w:unhideWhenUsed/>
    <w:rsid w:val="006F038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F038B"/>
  </w:style>
  <w:style w:type="character" w:styleId="Hypertextovodkaz">
    <w:name w:val="Hyperlink"/>
    <w:basedOn w:val="Standardnpsmoodstavce"/>
    <w:uiPriority w:val="99"/>
    <w:unhideWhenUsed/>
    <w:rsid w:val="00565149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65E75"/>
    <w:pPr>
      <w:spacing w:before="100" w:beforeAutospacing="1" w:after="100" w:afterAutospacing="1"/>
    </w:pPr>
    <w:rPr>
      <w:rFonts w:eastAsiaTheme="minorHAnsi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46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46A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837008"/>
    <w:pPr>
      <w:ind w:left="720"/>
      <w:contextualSpacing/>
    </w:pPr>
    <w:rPr>
      <w:szCs w:val="24"/>
    </w:rPr>
  </w:style>
  <w:style w:type="table" w:styleId="Mkatabulky">
    <w:name w:val="Table Grid"/>
    <w:basedOn w:val="Normlntabulka"/>
    <w:uiPriority w:val="59"/>
    <w:rsid w:val="002F7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7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dmcheb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Sichrovský</dc:creator>
  <cp:keywords/>
  <dc:description/>
  <cp:lastModifiedBy>Ing. Miloslav Šverdík</cp:lastModifiedBy>
  <cp:revision>6</cp:revision>
  <cp:lastPrinted>2023-05-28T14:24:00Z</cp:lastPrinted>
  <dcterms:created xsi:type="dcterms:W3CDTF">2025-01-21T08:37:00Z</dcterms:created>
  <dcterms:modified xsi:type="dcterms:W3CDTF">2025-01-21T08:40:00Z</dcterms:modified>
</cp:coreProperties>
</file>